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74" w:rsidRPr="006A4B74" w:rsidRDefault="006A4B74" w:rsidP="006A4B74">
      <w:pPr>
        <w:jc w:val="center"/>
        <w:rPr>
          <w:rFonts w:ascii="Arial" w:hAnsi="Arial" w:cs="Arial"/>
          <w:b/>
          <w:sz w:val="28"/>
          <w:szCs w:val="20"/>
        </w:rPr>
      </w:pPr>
      <w:r w:rsidRPr="006A4B74">
        <w:rPr>
          <w:rFonts w:ascii="Arial" w:hAnsi="Arial" w:cs="Arial"/>
          <w:b/>
          <w:sz w:val="28"/>
          <w:szCs w:val="20"/>
        </w:rPr>
        <w:t xml:space="preserve">Application Docs Drawn On </w:t>
      </w:r>
      <w:proofErr w:type="gramStart"/>
      <w:r w:rsidRPr="006A4B74">
        <w:rPr>
          <w:rFonts w:ascii="Arial" w:hAnsi="Arial" w:cs="Arial"/>
          <w:b/>
          <w:sz w:val="28"/>
          <w:szCs w:val="20"/>
        </w:rPr>
        <w:t>Another</w:t>
      </w:r>
      <w:proofErr w:type="gramEnd"/>
      <w:r w:rsidRPr="006A4B74">
        <w:rPr>
          <w:rFonts w:ascii="Arial" w:hAnsi="Arial" w:cs="Arial"/>
          <w:b/>
          <w:sz w:val="28"/>
          <w:szCs w:val="20"/>
        </w:rPr>
        <w:t xml:space="preserve"> Lender</w:t>
      </w:r>
    </w:p>
    <w:p w:rsidR="006A4B74" w:rsidRDefault="006A4B74">
      <w:pPr>
        <w:rPr>
          <w:sz w:val="20"/>
          <w:szCs w:val="20"/>
        </w:rPr>
      </w:pP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>Most Investors do accept loan packages when the</w:t>
      </w:r>
      <w:r w:rsidRPr="006A4B74">
        <w:rPr>
          <w:sz w:val="24"/>
          <w:szCs w:val="20"/>
        </w:rPr>
        <w:t xml:space="preserve"> application was taken on another lender's documents. However, keep in mind that not all of the disclosures </w:t>
      </w:r>
      <w:r>
        <w:rPr>
          <w:sz w:val="24"/>
          <w:szCs w:val="20"/>
        </w:rPr>
        <w:t>may</w:t>
      </w:r>
      <w:r w:rsidRPr="006A4B74">
        <w:rPr>
          <w:sz w:val="24"/>
          <w:szCs w:val="20"/>
        </w:rPr>
        <w:t xml:space="preserve"> meet </w:t>
      </w:r>
      <w:r>
        <w:rPr>
          <w:sz w:val="24"/>
          <w:szCs w:val="20"/>
        </w:rPr>
        <w:t>the investor’s</w:t>
      </w:r>
      <w:r w:rsidRPr="006A4B74">
        <w:rPr>
          <w:sz w:val="24"/>
          <w:szCs w:val="20"/>
        </w:rPr>
        <w:t xml:space="preserve"> requirements. The underwriter will make the final determination of what may need to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, and whether we need signed </w:t>
      </w:r>
      <w:proofErr w:type="spellStart"/>
      <w:r w:rsidRPr="006A4B74">
        <w:rPr>
          <w:sz w:val="24"/>
          <w:szCs w:val="20"/>
        </w:rPr>
        <w:t>redisclosure</w:t>
      </w:r>
      <w:r>
        <w:rPr>
          <w:sz w:val="24"/>
          <w:szCs w:val="20"/>
        </w:rPr>
        <w:t>s</w:t>
      </w:r>
      <w:proofErr w:type="spellEnd"/>
      <w:r w:rsidRPr="006A4B74">
        <w:rPr>
          <w:sz w:val="24"/>
          <w:szCs w:val="20"/>
        </w:rPr>
        <w:t xml:space="preserve"> prior to </w:t>
      </w:r>
      <w:r>
        <w:rPr>
          <w:sz w:val="24"/>
          <w:szCs w:val="20"/>
        </w:rPr>
        <w:t xml:space="preserve">closing </w:t>
      </w:r>
      <w:r w:rsidRPr="006A4B74">
        <w:rPr>
          <w:sz w:val="24"/>
          <w:szCs w:val="20"/>
        </w:rPr>
        <w:t xml:space="preserve">docs, or prior to funding. It's not an exact science, as each lender's doc packages are different.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In general, the GFE must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 if the correspondent fee is not correctly disclosed.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If the appraisal lists another lender besides the </w:t>
      </w:r>
      <w:proofErr w:type="spellStart"/>
      <w:r w:rsidRPr="006A4B74">
        <w:rPr>
          <w:sz w:val="24"/>
          <w:szCs w:val="20"/>
        </w:rPr>
        <w:t>broker</w:t>
      </w:r>
      <w:r>
        <w:rPr>
          <w:sz w:val="24"/>
          <w:szCs w:val="20"/>
        </w:rPr>
        <w:t>or</w:t>
      </w:r>
      <w:proofErr w:type="spellEnd"/>
      <w:r>
        <w:rPr>
          <w:sz w:val="24"/>
          <w:szCs w:val="20"/>
        </w:rPr>
        <w:t xml:space="preserve"> the investor</w:t>
      </w:r>
      <w:r w:rsidRPr="006A4B74">
        <w:rPr>
          <w:sz w:val="24"/>
          <w:szCs w:val="20"/>
        </w:rPr>
        <w:t xml:space="preserve">, </w:t>
      </w:r>
      <w:r>
        <w:rPr>
          <w:sz w:val="24"/>
          <w:szCs w:val="20"/>
        </w:rPr>
        <w:t>they will</w:t>
      </w:r>
      <w:r w:rsidRPr="006A4B74">
        <w:rPr>
          <w:sz w:val="24"/>
          <w:szCs w:val="20"/>
        </w:rPr>
        <w:t xml:space="preserve"> require evidence of the case # transfer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Borrowers Certification/Authorization may need to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 </w:t>
      </w:r>
      <w:proofErr w:type="spellStart"/>
      <w:r w:rsidRPr="006A4B74">
        <w:rPr>
          <w:sz w:val="24"/>
          <w:szCs w:val="20"/>
        </w:rPr>
        <w:t>ptd</w:t>
      </w:r>
      <w:proofErr w:type="spellEnd"/>
      <w:r w:rsidRPr="006A4B74">
        <w:rPr>
          <w:sz w:val="24"/>
          <w:szCs w:val="20"/>
        </w:rPr>
        <w:t xml:space="preserve">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Borrower's Notification/Lender's Certification may need to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 </w:t>
      </w:r>
      <w:proofErr w:type="spellStart"/>
      <w:r w:rsidRPr="006A4B74">
        <w:rPr>
          <w:sz w:val="24"/>
          <w:szCs w:val="20"/>
        </w:rPr>
        <w:t>ptd</w:t>
      </w:r>
      <w:proofErr w:type="spellEnd"/>
      <w:r w:rsidRPr="006A4B74">
        <w:rPr>
          <w:sz w:val="24"/>
          <w:szCs w:val="20"/>
        </w:rPr>
        <w:t xml:space="preserve">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>* If GFE, 1009, 92900A are not fully executed within 3 days of each</w:t>
      </w:r>
      <w:r>
        <w:rPr>
          <w:sz w:val="24"/>
          <w:szCs w:val="20"/>
        </w:rPr>
        <w:t xml:space="preserve"> </w:t>
      </w:r>
      <w:r w:rsidRPr="006A4B74">
        <w:rPr>
          <w:sz w:val="24"/>
          <w:szCs w:val="20"/>
        </w:rPr>
        <w:t xml:space="preserve">other, </w:t>
      </w:r>
      <w:r>
        <w:rPr>
          <w:sz w:val="24"/>
          <w:szCs w:val="20"/>
        </w:rPr>
        <w:t>they will</w:t>
      </w:r>
      <w:r w:rsidRPr="006A4B74">
        <w:rPr>
          <w:sz w:val="24"/>
          <w:szCs w:val="20"/>
        </w:rPr>
        <w:t xml:space="preserve"> require a letter of explanation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Third Party Fees &amp; Annuity Disclosure may need to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 </w:t>
      </w:r>
      <w:proofErr w:type="spellStart"/>
      <w:r w:rsidRPr="006A4B74">
        <w:rPr>
          <w:sz w:val="24"/>
          <w:szCs w:val="20"/>
        </w:rPr>
        <w:t>ptd</w:t>
      </w:r>
      <w:proofErr w:type="spellEnd"/>
      <w:r w:rsidRPr="006A4B74">
        <w:rPr>
          <w:sz w:val="24"/>
          <w:szCs w:val="20"/>
        </w:rPr>
        <w:t xml:space="preserve">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Third Party Contact Form may need to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 </w:t>
      </w:r>
      <w:proofErr w:type="spellStart"/>
      <w:r w:rsidRPr="006A4B74">
        <w:rPr>
          <w:sz w:val="24"/>
          <w:szCs w:val="20"/>
        </w:rPr>
        <w:t>ptf</w:t>
      </w:r>
      <w:proofErr w:type="spellEnd"/>
      <w:r w:rsidRPr="006A4B74">
        <w:rPr>
          <w:sz w:val="24"/>
          <w:szCs w:val="20"/>
        </w:rPr>
        <w:t xml:space="preserve"> (if contact information is already provided elsewhere) </w:t>
      </w:r>
    </w:p>
    <w:p w:rsidR="006A4B74" w:rsidRDefault="006A4B74" w:rsidP="006A4B74">
      <w:pPr>
        <w:jc w:val="both"/>
        <w:rPr>
          <w:sz w:val="24"/>
          <w:szCs w:val="20"/>
        </w:rPr>
      </w:pPr>
      <w:r w:rsidRPr="006A4B74">
        <w:rPr>
          <w:sz w:val="24"/>
          <w:szCs w:val="20"/>
        </w:rPr>
        <w:t xml:space="preserve">* Important Terms reflecting the State may need to be </w:t>
      </w:r>
      <w:proofErr w:type="spellStart"/>
      <w:r w:rsidRPr="006A4B74">
        <w:rPr>
          <w:sz w:val="24"/>
          <w:szCs w:val="20"/>
        </w:rPr>
        <w:t>redisclosed</w:t>
      </w:r>
      <w:proofErr w:type="spellEnd"/>
      <w:r w:rsidRPr="006A4B74">
        <w:rPr>
          <w:sz w:val="24"/>
          <w:szCs w:val="20"/>
        </w:rPr>
        <w:t xml:space="preserve"> </w:t>
      </w:r>
      <w:proofErr w:type="spellStart"/>
      <w:r w:rsidRPr="006A4B74">
        <w:rPr>
          <w:sz w:val="24"/>
          <w:szCs w:val="20"/>
        </w:rPr>
        <w:t>ptf</w:t>
      </w:r>
      <w:proofErr w:type="spellEnd"/>
      <w:r w:rsidRPr="006A4B74">
        <w:rPr>
          <w:sz w:val="24"/>
          <w:szCs w:val="20"/>
        </w:rPr>
        <w:t xml:space="preserve">. </w:t>
      </w:r>
    </w:p>
    <w:p w:rsidR="001F0CA5" w:rsidRPr="006A4B74" w:rsidRDefault="006A4B74" w:rsidP="006A4B74">
      <w:pPr>
        <w:jc w:val="both"/>
        <w:rPr>
          <w:sz w:val="28"/>
        </w:rPr>
      </w:pPr>
      <w:bookmarkStart w:id="0" w:name="_GoBack"/>
      <w:bookmarkEnd w:id="0"/>
      <w:r w:rsidRPr="006A4B74">
        <w:rPr>
          <w:sz w:val="24"/>
          <w:szCs w:val="20"/>
        </w:rPr>
        <w:t>Remember, this is just a general guide, and the underwriter will make the final conditions based on a review of the entire file.</w:t>
      </w:r>
    </w:p>
    <w:sectPr w:rsidR="001F0CA5" w:rsidRPr="006A4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74"/>
    <w:rsid w:val="001F0CA5"/>
    <w:rsid w:val="006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O'Neil</dc:creator>
  <cp:lastModifiedBy>Pat O'Neil</cp:lastModifiedBy>
  <cp:revision>2</cp:revision>
  <dcterms:created xsi:type="dcterms:W3CDTF">2014-03-04T01:25:00Z</dcterms:created>
  <dcterms:modified xsi:type="dcterms:W3CDTF">2014-03-04T01:30:00Z</dcterms:modified>
</cp:coreProperties>
</file>